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0041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0041">
        <w:rPr>
          <w:rFonts w:ascii="Times New Roman" w:eastAsia="Times New Roman" w:hAnsi="Times New Roman" w:cs="Times New Roman"/>
          <w:lang w:eastAsia="ru-RU"/>
        </w:rPr>
        <w:t>«Лицей №1»</w:t>
      </w: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0041">
        <w:rPr>
          <w:rFonts w:ascii="Times New Roman" w:eastAsia="Times New Roman" w:hAnsi="Times New Roman" w:cs="Times New Roman"/>
          <w:lang w:eastAsia="ru-RU"/>
        </w:rPr>
        <w:t>Муниципального образования «город Бугуруслан»</w:t>
      </w: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Доклад </w:t>
      </w:r>
      <w:r w:rsidRPr="0087004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тему:</w:t>
      </w:r>
    </w:p>
    <w:p w:rsid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7004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</w:t>
      </w:r>
      <w:r w:rsidR="00CE765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бербуллинг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: травля в социальных сетях. </w:t>
      </w: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Из опыта работы</w:t>
      </w:r>
      <w:bookmarkEnd w:id="0"/>
      <w:r w:rsidRPr="0087004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</w:t>
      </w: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 Анна Николаевна,</w:t>
      </w: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41" w:rsidRPr="00870041" w:rsidRDefault="00870041" w:rsidP="0087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Бугуруслан,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70041" w:rsidRDefault="00870041" w:rsidP="00376202">
      <w:pPr>
        <w:pStyle w:val="a3"/>
        <w:ind w:right="108"/>
        <w:rPr>
          <w:sz w:val="28"/>
        </w:rPr>
      </w:pPr>
    </w:p>
    <w:p w:rsidR="00870041" w:rsidRDefault="00870041" w:rsidP="00376202">
      <w:pPr>
        <w:pStyle w:val="a3"/>
        <w:ind w:right="108"/>
        <w:rPr>
          <w:sz w:val="28"/>
        </w:rPr>
      </w:pPr>
    </w:p>
    <w:p w:rsidR="00870041" w:rsidRDefault="00870041" w:rsidP="00376202">
      <w:pPr>
        <w:pStyle w:val="a3"/>
        <w:ind w:right="108"/>
        <w:rPr>
          <w:sz w:val="28"/>
        </w:rPr>
      </w:pPr>
    </w:p>
    <w:p w:rsidR="00376202" w:rsidRPr="00831585" w:rsidRDefault="00663E2E" w:rsidP="00376202">
      <w:pPr>
        <w:pStyle w:val="a3"/>
        <w:ind w:right="108"/>
        <w:rPr>
          <w:sz w:val="28"/>
        </w:rPr>
      </w:pPr>
      <w:r w:rsidRPr="00831585">
        <w:rPr>
          <w:sz w:val="28"/>
        </w:rPr>
        <w:lastRenderedPageBreak/>
        <w:t xml:space="preserve">Проблема агрессивного поведения подростков достаточно давно рассматривается в рамках психологии и педагогики, но сейчас появилась новая форма, которая нуждается в детальном изучении, а именно — агрессия подростков в сети Интернет, в частности, в социальных сетях. В быту термин «агрессия» имеет широкое распространение для обозначения насильственных захватнических действий. В 1993 г. норвежский психолог Дэн </w:t>
      </w:r>
      <w:proofErr w:type="spellStart"/>
      <w:r w:rsidRPr="00831585">
        <w:rPr>
          <w:sz w:val="28"/>
        </w:rPr>
        <w:t>Ольвеус</w:t>
      </w:r>
      <w:proofErr w:type="spellEnd"/>
      <w:r w:rsidRPr="00831585">
        <w:rPr>
          <w:sz w:val="28"/>
        </w:rPr>
        <w:t xml:space="preserve"> дал ставшее общепринятым определение травли в детской и подростковой среде: «</w:t>
      </w:r>
      <w:proofErr w:type="spellStart"/>
      <w:r w:rsidRPr="00831585">
        <w:rPr>
          <w:sz w:val="28"/>
        </w:rPr>
        <w:t>буллинг</w:t>
      </w:r>
      <w:proofErr w:type="spellEnd"/>
      <w:r w:rsidRPr="00831585">
        <w:rPr>
          <w:sz w:val="28"/>
        </w:rPr>
        <w:t xml:space="preserve"> (травля) - это преднамеренное систематически повторяющееся агрессивное поведение, включающее неравенство власти или силы». Распространенность </w:t>
      </w:r>
      <w:proofErr w:type="spellStart"/>
      <w:r w:rsidRPr="00831585">
        <w:rPr>
          <w:sz w:val="28"/>
        </w:rPr>
        <w:t>буллинга</w:t>
      </w:r>
      <w:proofErr w:type="spellEnd"/>
      <w:r w:rsidRPr="00831585">
        <w:rPr>
          <w:sz w:val="28"/>
        </w:rPr>
        <w:t xml:space="preserve"> в РФ растет. Согласно результатам PISA, в России число детей, которые становятся жертвами школьной травли, составило 37% всех учеников. (Новикова М.А., </w:t>
      </w:r>
      <w:proofErr w:type="spellStart"/>
      <w:r w:rsidRPr="00831585">
        <w:rPr>
          <w:sz w:val="28"/>
        </w:rPr>
        <w:t>Реан</w:t>
      </w:r>
      <w:proofErr w:type="spellEnd"/>
      <w:r w:rsidRPr="00831585">
        <w:rPr>
          <w:sz w:val="28"/>
        </w:rPr>
        <w:t xml:space="preserve"> А.А., Коновалов И.А. </w:t>
      </w:r>
      <w:proofErr w:type="spellStart"/>
      <w:r w:rsidRPr="00831585">
        <w:rPr>
          <w:sz w:val="28"/>
        </w:rPr>
        <w:t>Буллинг</w:t>
      </w:r>
      <w:proofErr w:type="spellEnd"/>
      <w:r w:rsidRPr="00831585">
        <w:rPr>
          <w:sz w:val="28"/>
        </w:rPr>
        <w:t xml:space="preserve"> в российских школах // Вопросы образования. 2021. №3.) </w:t>
      </w:r>
      <w:r w:rsidR="00E40D1C" w:rsidRPr="00831585">
        <w:rPr>
          <w:sz w:val="28"/>
        </w:rPr>
        <w:t xml:space="preserve">По данным исследования Российской Ассоциации Электронных коммуникаций (РАЭК), подростки предпочитают вести себя агрессивно чаще онлайн, чем офлайн, поскольку в онлайн-пространстве их привлекает безнаказанность (46 %), анонимность (33 %), простота и скорость (39 %). </w:t>
      </w:r>
      <w:r w:rsidRPr="00831585">
        <w:rPr>
          <w:sz w:val="28"/>
        </w:rPr>
        <w:t>И потому вопрос предупреждения ситуаций насилия в системе образования очень</w:t>
      </w:r>
      <w:r w:rsidRPr="00831585">
        <w:rPr>
          <w:spacing w:val="1"/>
          <w:sz w:val="28"/>
        </w:rPr>
        <w:t xml:space="preserve"> </w:t>
      </w:r>
      <w:r w:rsidRPr="00831585">
        <w:rPr>
          <w:sz w:val="28"/>
        </w:rPr>
        <w:t xml:space="preserve">актуален, как во всем мире, так и в России. В группу повышенного риска по частоте </w:t>
      </w:r>
      <w:proofErr w:type="spellStart"/>
      <w:r w:rsidRPr="00831585">
        <w:rPr>
          <w:sz w:val="28"/>
        </w:rPr>
        <w:t>буллинга</w:t>
      </w:r>
      <w:proofErr w:type="spellEnd"/>
      <w:r w:rsidRPr="00831585">
        <w:rPr>
          <w:spacing w:val="1"/>
          <w:sz w:val="28"/>
        </w:rPr>
        <w:t xml:space="preserve"> </w:t>
      </w:r>
      <w:r w:rsidRPr="00831585">
        <w:rPr>
          <w:sz w:val="28"/>
        </w:rPr>
        <w:t>попадают</w:t>
      </w:r>
      <w:r w:rsidRPr="00831585">
        <w:rPr>
          <w:spacing w:val="-2"/>
          <w:sz w:val="28"/>
        </w:rPr>
        <w:t xml:space="preserve"> </w:t>
      </w:r>
      <w:r w:rsidRPr="00831585">
        <w:rPr>
          <w:sz w:val="28"/>
        </w:rPr>
        <w:t>дети</w:t>
      </w:r>
      <w:r w:rsidRPr="00831585">
        <w:rPr>
          <w:spacing w:val="-1"/>
          <w:sz w:val="28"/>
        </w:rPr>
        <w:t xml:space="preserve"> </w:t>
      </w:r>
      <w:r w:rsidRPr="00831585">
        <w:rPr>
          <w:sz w:val="28"/>
        </w:rPr>
        <w:t>11</w:t>
      </w:r>
      <w:r w:rsidRPr="00831585">
        <w:rPr>
          <w:spacing w:val="1"/>
          <w:sz w:val="28"/>
        </w:rPr>
        <w:t xml:space="preserve"> </w:t>
      </w:r>
      <w:r w:rsidRPr="00831585">
        <w:rPr>
          <w:sz w:val="28"/>
        </w:rPr>
        <w:t>-14 лет.</w:t>
      </w:r>
    </w:p>
    <w:p w:rsidR="002D3DD3" w:rsidRPr="00831585" w:rsidRDefault="00376202" w:rsidP="00376202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Говоря о </w:t>
      </w:r>
      <w:proofErr w:type="spellStart"/>
      <w:r w:rsidRPr="00831585">
        <w:rPr>
          <w:sz w:val="28"/>
        </w:rPr>
        <w:t>буллинге</w:t>
      </w:r>
      <w:proofErr w:type="spellEnd"/>
      <w:r w:rsidRPr="00831585">
        <w:rPr>
          <w:sz w:val="28"/>
        </w:rPr>
        <w:t xml:space="preserve"> в социальных сетях, следует отметить, что она практически исключает физическое насилие и затрагивает лишь психологический аспект. </w:t>
      </w:r>
      <w:r w:rsidR="00EA2E97" w:rsidRPr="00831585">
        <w:rPr>
          <w:sz w:val="28"/>
        </w:rPr>
        <w:t xml:space="preserve">Интернет-травля отличается от других видов насилия тем, что позволяет обидчику сохранить анонимность и вероятность быть непойманным. </w:t>
      </w:r>
      <w:r w:rsidRPr="00831585">
        <w:rPr>
          <w:sz w:val="28"/>
        </w:rPr>
        <w:t xml:space="preserve">Как и традиционный </w:t>
      </w:r>
      <w:proofErr w:type="spellStart"/>
      <w:r w:rsidRPr="00831585">
        <w:rPr>
          <w:sz w:val="28"/>
        </w:rPr>
        <w:t>буллинг</w:t>
      </w:r>
      <w:proofErr w:type="spellEnd"/>
      <w:r w:rsidRPr="00831585">
        <w:rPr>
          <w:sz w:val="28"/>
        </w:rPr>
        <w:t xml:space="preserve">, </w:t>
      </w:r>
      <w:proofErr w:type="spellStart"/>
      <w:r w:rsidRPr="00831585">
        <w:rPr>
          <w:sz w:val="28"/>
        </w:rPr>
        <w:t>кибербуллинг</w:t>
      </w:r>
      <w:proofErr w:type="spellEnd"/>
      <w:r w:rsidRPr="00831585">
        <w:rPr>
          <w:sz w:val="28"/>
        </w:rPr>
        <w:t xml:space="preserve"> может быть прямым и косвенным. Прямой </w:t>
      </w:r>
      <w:proofErr w:type="spellStart"/>
      <w:r w:rsidRPr="00831585">
        <w:rPr>
          <w:sz w:val="28"/>
        </w:rPr>
        <w:t>кибербуллинг</w:t>
      </w:r>
      <w:proofErr w:type="spellEnd"/>
      <w:r w:rsidRPr="00831585">
        <w:rPr>
          <w:sz w:val="28"/>
        </w:rPr>
        <w:t xml:space="preserve"> - это непосредственные атаки на ребенка через письма или сообщения.</w:t>
      </w:r>
      <w:r w:rsidR="005F379F" w:rsidRPr="005F379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5F379F" w:rsidRPr="005F379F">
        <w:rPr>
          <w:sz w:val="28"/>
        </w:rPr>
        <w:t>При косвенном в процесс травли жертвы вовлекаются другие люди, не всегда с их согласия; преследователь может взломать аккаунт жертвы и, мимикрируя под хозяина, рассылать с этого аккаунта сообщения знакомым жертвы, разрушая коммуникативное поле жертвы и порождая сомнение в его моральных качествах. Одна из наиболее угрожающих ситуаций - когда преследователь публикует в сети информацию, которая в действительности подвергает жертву опасности, например, от ее имени размещает объявление о поиске сексуальных партнеров.</w:t>
      </w:r>
    </w:p>
    <w:p w:rsidR="00036695" w:rsidRPr="00831585" w:rsidRDefault="00036695" w:rsidP="00376202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Существует 3 главных отличия </w:t>
      </w:r>
      <w:proofErr w:type="spellStart"/>
      <w:r w:rsidRPr="00831585">
        <w:rPr>
          <w:sz w:val="28"/>
        </w:rPr>
        <w:t>кибербуллинга</w:t>
      </w:r>
      <w:proofErr w:type="spellEnd"/>
      <w:r w:rsidRPr="00831585">
        <w:rPr>
          <w:sz w:val="28"/>
        </w:rPr>
        <w:t xml:space="preserve"> от </w:t>
      </w:r>
      <w:proofErr w:type="spellStart"/>
      <w:r w:rsidRPr="00831585">
        <w:rPr>
          <w:sz w:val="28"/>
        </w:rPr>
        <w:t>буллинга</w:t>
      </w:r>
      <w:proofErr w:type="spellEnd"/>
      <w:r w:rsidRPr="00831585">
        <w:rPr>
          <w:sz w:val="28"/>
        </w:rPr>
        <w:br/>
        <w:t>АНОНИМНОСТЬ –СКОРОСТЬ -МАССОВОСТЬ. Анонимность снижает уровень личной ответственности и превращает клеветника в элемент почти симультанной информационной среды, где легко укрыться от защитной агрессии обиженного.   Понимание рисков, связанных с отсутствием конфиденциальности, с нарушением личных границ и возможностью злоупотребления доступной информацией у подростков, зачастую недостаточно. Более 72% подростков имеют персональный профиль в социальных сетях. До 80% российских детей выкладывают в сеть свою фамилию, точный возраст, номер школы, и у трети опрошенных детей настройки профиля позволяют всем видеть личную информацию о пользователе; 62% детей выкладывают в общий доступ личные фотографии.</w:t>
      </w:r>
    </w:p>
    <w:p w:rsidR="00036695" w:rsidRPr="00831585" w:rsidRDefault="00036695" w:rsidP="00036695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Посетители форума, свидетели, могут присоединяться к одной из сторон и развивать грубую переписку, не до конца понимая изначальный смысл </w:t>
      </w:r>
      <w:r w:rsidRPr="00831585">
        <w:rPr>
          <w:sz w:val="28"/>
        </w:rPr>
        <w:lastRenderedPageBreak/>
        <w:t>столкновения и зачастую рассматривая ситуацию как игровую, в отличие от инициаторов агрессивного диалога. Можно сравнить это с дракой «стенка на стенку», где участники не до конца понимают ни что стало поводом конфликта, ни каков критерий присоединения соратников друг к другу.</w:t>
      </w:r>
    </w:p>
    <w:p w:rsidR="00E40D1C" w:rsidRPr="00831585" w:rsidRDefault="00E40D1C" w:rsidP="00036695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Признаки столкновения ребенка с </w:t>
      </w:r>
      <w:proofErr w:type="spellStart"/>
      <w:r w:rsidRPr="00831585">
        <w:rPr>
          <w:sz w:val="28"/>
        </w:rPr>
        <w:t>кибербуллингом</w:t>
      </w:r>
      <w:proofErr w:type="spellEnd"/>
      <w:r w:rsidRPr="00831585">
        <w:rPr>
          <w:sz w:val="28"/>
        </w:rPr>
        <w:t xml:space="preserve"> вы можете видеть на слайде.</w:t>
      </w:r>
    </w:p>
    <w:p w:rsidR="00E40D1C" w:rsidRPr="00831585" w:rsidRDefault="00E40D1C" w:rsidP="00E40D1C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Что делать родителям в этой ситуации? </w:t>
      </w:r>
    </w:p>
    <w:p w:rsidR="00E40D1C" w:rsidRPr="00831585" w:rsidRDefault="00E40D1C" w:rsidP="00E40D1C">
      <w:pPr>
        <w:pStyle w:val="a3"/>
        <w:ind w:right="108"/>
        <w:rPr>
          <w:sz w:val="28"/>
        </w:rPr>
      </w:pPr>
      <w:r w:rsidRPr="00831585">
        <w:rPr>
          <w:sz w:val="28"/>
        </w:rPr>
        <w:t>Научить ребёнка блокировать нежелательных посетителей его социальных сетей.</w:t>
      </w:r>
    </w:p>
    <w:p w:rsidR="00E40D1C" w:rsidRPr="00831585" w:rsidRDefault="00E40D1C" w:rsidP="00E40D1C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Найти вместе функции «пожаловаться» или «добавить в чёрный список». </w:t>
      </w:r>
      <w:r w:rsidR="005F379F">
        <w:rPr>
          <w:sz w:val="28"/>
        </w:rPr>
        <w:t>Но это не всегда работает.</w:t>
      </w:r>
      <w:r w:rsidRPr="00831585">
        <w:rPr>
          <w:sz w:val="28"/>
        </w:rPr>
        <w:t xml:space="preserve"> Если распространение слухов, видео или фото осуществляется через некое сообщество или общий чат, где нет возможности на прямую убрать оскорбления, обратит</w:t>
      </w:r>
      <w:r w:rsidR="00364FF3" w:rsidRPr="00831585">
        <w:rPr>
          <w:sz w:val="28"/>
        </w:rPr>
        <w:t>ься</w:t>
      </w:r>
      <w:r w:rsidRPr="00831585">
        <w:rPr>
          <w:sz w:val="28"/>
        </w:rPr>
        <w:t xml:space="preserve"> к администрации сообщества или сайта с просьбой удалить нежелательный контент.</w:t>
      </w:r>
    </w:p>
    <w:p w:rsidR="00E40D1C" w:rsidRPr="00831585" w:rsidRDefault="00E40D1C" w:rsidP="00E40D1C">
      <w:pPr>
        <w:pStyle w:val="a3"/>
        <w:ind w:right="108"/>
        <w:rPr>
          <w:sz w:val="28"/>
        </w:rPr>
      </w:pPr>
      <w:r w:rsidRPr="00831585">
        <w:rPr>
          <w:sz w:val="28"/>
        </w:rPr>
        <w:t>Настро</w:t>
      </w:r>
      <w:r w:rsidR="00364FF3" w:rsidRPr="00831585">
        <w:rPr>
          <w:sz w:val="28"/>
        </w:rPr>
        <w:t>ить</w:t>
      </w:r>
      <w:r w:rsidRPr="00831585">
        <w:rPr>
          <w:sz w:val="28"/>
        </w:rPr>
        <w:t xml:space="preserve"> страницу в соцсети, повыс</w:t>
      </w:r>
      <w:r w:rsidR="00364FF3" w:rsidRPr="00831585">
        <w:rPr>
          <w:sz w:val="28"/>
        </w:rPr>
        <w:t>ить</w:t>
      </w:r>
      <w:r w:rsidRPr="00831585">
        <w:rPr>
          <w:sz w:val="28"/>
        </w:rPr>
        <w:t xml:space="preserve"> уровень её безопасности, удалит</w:t>
      </w:r>
      <w:r w:rsidR="00364FF3" w:rsidRPr="00831585">
        <w:rPr>
          <w:sz w:val="28"/>
        </w:rPr>
        <w:t>ь</w:t>
      </w:r>
      <w:r w:rsidRPr="00831585">
        <w:rPr>
          <w:sz w:val="28"/>
        </w:rPr>
        <w:t xml:space="preserve"> всю личную информацию, которая может стать доступна агрессорам. Запретит</w:t>
      </w:r>
      <w:r w:rsidR="00364FF3" w:rsidRPr="00831585">
        <w:rPr>
          <w:sz w:val="28"/>
        </w:rPr>
        <w:t>ь</w:t>
      </w:r>
      <w:r w:rsidRPr="00831585">
        <w:rPr>
          <w:sz w:val="28"/>
        </w:rPr>
        <w:t xml:space="preserve"> другим пользователям отмечать ребёнка на фотографиях и видеозаписях.</w:t>
      </w:r>
    </w:p>
    <w:p w:rsidR="00364FF3" w:rsidRPr="00831585" w:rsidRDefault="00E40D1C" w:rsidP="00364FF3">
      <w:pPr>
        <w:pStyle w:val="a3"/>
        <w:ind w:right="108"/>
        <w:rPr>
          <w:sz w:val="28"/>
        </w:rPr>
      </w:pPr>
      <w:r w:rsidRPr="00831585">
        <w:rPr>
          <w:sz w:val="28"/>
        </w:rPr>
        <w:t>Не отвеча</w:t>
      </w:r>
      <w:r w:rsidR="00364FF3" w:rsidRPr="00831585">
        <w:rPr>
          <w:sz w:val="28"/>
        </w:rPr>
        <w:t>ть</w:t>
      </w:r>
      <w:r w:rsidRPr="00831585">
        <w:rPr>
          <w:sz w:val="28"/>
        </w:rPr>
        <w:t xml:space="preserve"> на </w:t>
      </w:r>
      <w:proofErr w:type="spellStart"/>
      <w:r w:rsidRPr="00831585">
        <w:rPr>
          <w:sz w:val="28"/>
        </w:rPr>
        <w:t>кибербуллинг</w:t>
      </w:r>
      <w:proofErr w:type="spellEnd"/>
      <w:r w:rsidRPr="00831585">
        <w:rPr>
          <w:sz w:val="28"/>
        </w:rPr>
        <w:t>, не вступа</w:t>
      </w:r>
      <w:r w:rsidR="00364FF3" w:rsidRPr="00831585">
        <w:rPr>
          <w:sz w:val="28"/>
        </w:rPr>
        <w:t>ть</w:t>
      </w:r>
      <w:r w:rsidRPr="00831585">
        <w:rPr>
          <w:sz w:val="28"/>
        </w:rPr>
        <w:t xml:space="preserve"> с обидчиком в беседу. Задача агрессора - получить как можно больше эмоций в ответ, почувствовать своё превосходство. Игнорирование его действий в конце концов </w:t>
      </w:r>
      <w:r w:rsidR="005F379F">
        <w:rPr>
          <w:sz w:val="28"/>
        </w:rPr>
        <w:t xml:space="preserve">может </w:t>
      </w:r>
      <w:r w:rsidRPr="00831585">
        <w:rPr>
          <w:sz w:val="28"/>
        </w:rPr>
        <w:t>заставит</w:t>
      </w:r>
      <w:r w:rsidR="005F379F">
        <w:rPr>
          <w:sz w:val="28"/>
        </w:rPr>
        <w:t>ь</w:t>
      </w:r>
      <w:r w:rsidRPr="00831585">
        <w:rPr>
          <w:sz w:val="28"/>
        </w:rPr>
        <w:t xml:space="preserve"> его либо совершить ошибку, за которую можно будет привлечь по статье, либо он потеря</w:t>
      </w:r>
      <w:r w:rsidR="005F379F">
        <w:rPr>
          <w:sz w:val="28"/>
        </w:rPr>
        <w:t>ть</w:t>
      </w:r>
      <w:r w:rsidRPr="00831585">
        <w:rPr>
          <w:sz w:val="28"/>
        </w:rPr>
        <w:t xml:space="preserve"> интерес к жертве.</w:t>
      </w:r>
      <w:r w:rsidR="00364FF3" w:rsidRPr="00831585">
        <w:rPr>
          <w:sz w:val="28"/>
        </w:rPr>
        <w:t xml:space="preserve"> Постараться узнать, кто именно обижает вашего ребёнка. Это позволит наказать обидчика в реальной жизни.</w:t>
      </w:r>
    </w:p>
    <w:p w:rsidR="00364FF3" w:rsidRPr="00831585" w:rsidRDefault="00364FF3" w:rsidP="00364FF3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Сделать скриншоты переписок, комментариев и других материалов, которые позволят вам подтвердить свои слова. В России на данный момент не существует законов в УК РФ, которые непосредственно наказывали бы за </w:t>
      </w:r>
      <w:proofErr w:type="spellStart"/>
      <w:r w:rsidRPr="00831585">
        <w:rPr>
          <w:sz w:val="28"/>
        </w:rPr>
        <w:t>кибербуллинг</w:t>
      </w:r>
      <w:proofErr w:type="spellEnd"/>
      <w:r w:rsidRPr="00831585">
        <w:rPr>
          <w:sz w:val="28"/>
        </w:rPr>
        <w:t>, однако, при наличии угроз или подозрений на домогательства - это может рассматриваться как основание для возбуждения уголовного дела. Но если травля происходит в стенах школы, администрации будет достаточно и обычных распечаток.</w:t>
      </w:r>
    </w:p>
    <w:p w:rsidR="00E40D1C" w:rsidRPr="00831585" w:rsidRDefault="00364FF3" w:rsidP="00364FF3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Поскольку </w:t>
      </w:r>
      <w:proofErr w:type="spellStart"/>
      <w:r w:rsidRPr="00831585">
        <w:rPr>
          <w:sz w:val="28"/>
        </w:rPr>
        <w:t>кибербуллинг</w:t>
      </w:r>
      <w:proofErr w:type="spellEnd"/>
      <w:r w:rsidRPr="00831585">
        <w:rPr>
          <w:sz w:val="28"/>
        </w:rPr>
        <w:t xml:space="preserve"> часто случается именно внутри класса или школы, не бояться привлекать к решению проблемы классного руководителя, социального педагога, психолога и администрацию. Необходимо обратить внимание на эту проблему, чтобы помочь детям наладить взаимоотношения в классе и остановить травлю.</w:t>
      </w:r>
    </w:p>
    <w:p w:rsidR="00232757" w:rsidRPr="00831585" w:rsidRDefault="00364FF3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>Каковы же действия педагога</w:t>
      </w:r>
      <w:r w:rsidR="00232757" w:rsidRPr="00831585">
        <w:rPr>
          <w:sz w:val="28"/>
        </w:rPr>
        <w:t xml:space="preserve">? 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Беседа с родителями - основа профилактики </w:t>
      </w:r>
      <w:proofErr w:type="spellStart"/>
      <w:r w:rsidRPr="00831585">
        <w:rPr>
          <w:sz w:val="28"/>
        </w:rPr>
        <w:t>кибербуллинга</w:t>
      </w:r>
      <w:proofErr w:type="spellEnd"/>
      <w:r w:rsidRPr="00831585">
        <w:rPr>
          <w:sz w:val="28"/>
        </w:rPr>
        <w:t xml:space="preserve">. Необходимо повышать уровень интернет-грамотности родителей. 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Необходимо научиться обеспечивать безопасность детей в интернете. Опасными могут быть контент-загрузки. Контентные риски –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 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Для того, чтобы помочь ребенку избежать столкновения с нежелательным контентом необходимо приучить ребёнка советоваться со взрослыми и немедленно </w:t>
      </w:r>
      <w:r w:rsidRPr="00831585">
        <w:rPr>
          <w:sz w:val="28"/>
        </w:rPr>
        <w:lastRenderedPageBreak/>
        <w:t>сообщать о появлении нежелательной информации подобного рода.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>Объяснит</w:t>
      </w:r>
      <w:r w:rsidR="00D51B21">
        <w:rPr>
          <w:sz w:val="28"/>
        </w:rPr>
        <w:t>ь</w:t>
      </w:r>
      <w:r w:rsidRPr="00831585">
        <w:rPr>
          <w:sz w:val="28"/>
        </w:rPr>
        <w:t xml:space="preserve"> детям, что далеко не все, что они могут прочесть или увидеть в Интернете - правда. Приучит</w:t>
      </w:r>
      <w:r w:rsidR="00D51B21">
        <w:rPr>
          <w:sz w:val="28"/>
        </w:rPr>
        <w:t>ь</w:t>
      </w:r>
      <w:r w:rsidRPr="00831585">
        <w:rPr>
          <w:sz w:val="28"/>
        </w:rPr>
        <w:t xml:space="preserve"> их спрашивать о том, в чем они не уверены.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proofErr w:type="spellStart"/>
      <w:r w:rsidRPr="00831585">
        <w:rPr>
          <w:sz w:val="28"/>
        </w:rPr>
        <w:t>Старайт</w:t>
      </w:r>
      <w:r w:rsidR="00D51B21">
        <w:rPr>
          <w:sz w:val="28"/>
        </w:rPr>
        <w:t>ься</w:t>
      </w:r>
      <w:proofErr w:type="spellEnd"/>
      <w:r w:rsidRPr="00831585">
        <w:rPr>
          <w:sz w:val="28"/>
        </w:rPr>
        <w:t xml:space="preserve"> спрашивать ребёнка об увиденном в Интернете. Зачастую, открыв один сайт, ребёнок захочет познакомиться и с другими подобными ресурсами.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Тематические классные часы являются </w:t>
      </w:r>
      <w:r w:rsidR="003456C7" w:rsidRPr="00831585">
        <w:rPr>
          <w:sz w:val="28"/>
        </w:rPr>
        <w:t xml:space="preserve">необходимой </w:t>
      </w:r>
      <w:r w:rsidRPr="00831585">
        <w:rPr>
          <w:sz w:val="28"/>
        </w:rPr>
        <w:t xml:space="preserve">формой работы педагога </w:t>
      </w:r>
      <w:r w:rsidR="003456C7" w:rsidRPr="00831585">
        <w:rPr>
          <w:sz w:val="28"/>
        </w:rPr>
        <w:t xml:space="preserve">с детьми </w:t>
      </w:r>
      <w:r w:rsidRPr="00831585">
        <w:rPr>
          <w:sz w:val="28"/>
        </w:rPr>
        <w:t xml:space="preserve">по профилактике </w:t>
      </w:r>
      <w:proofErr w:type="spellStart"/>
      <w:r w:rsidRPr="00831585">
        <w:rPr>
          <w:sz w:val="28"/>
        </w:rPr>
        <w:t>кибербуллинга</w:t>
      </w:r>
      <w:proofErr w:type="spellEnd"/>
      <w:r w:rsidRPr="00831585">
        <w:rPr>
          <w:sz w:val="28"/>
        </w:rPr>
        <w:t xml:space="preserve">. Часто педагогу становится известным факты уже начавшегося </w:t>
      </w:r>
      <w:proofErr w:type="spellStart"/>
      <w:r w:rsidRPr="00831585">
        <w:rPr>
          <w:sz w:val="28"/>
        </w:rPr>
        <w:t>кибербуллинга</w:t>
      </w:r>
      <w:proofErr w:type="spellEnd"/>
      <w:r w:rsidRPr="00831585">
        <w:rPr>
          <w:sz w:val="28"/>
        </w:rPr>
        <w:t xml:space="preserve">. Здесь важно раскрыть на классных часах общие механизмы действий ребенка, ставшего участником </w:t>
      </w:r>
      <w:proofErr w:type="spellStart"/>
      <w:r w:rsidRPr="00831585">
        <w:rPr>
          <w:sz w:val="28"/>
        </w:rPr>
        <w:t>кибербуллинга</w:t>
      </w:r>
      <w:proofErr w:type="spellEnd"/>
      <w:r w:rsidR="003456C7" w:rsidRPr="00831585">
        <w:rPr>
          <w:sz w:val="28"/>
        </w:rPr>
        <w:t xml:space="preserve">, а также донести до обучающихся </w:t>
      </w:r>
      <w:proofErr w:type="spellStart"/>
      <w:r w:rsidR="003456C7" w:rsidRPr="00831585">
        <w:rPr>
          <w:sz w:val="28"/>
        </w:rPr>
        <w:t>иформацию</w:t>
      </w:r>
      <w:proofErr w:type="spellEnd"/>
      <w:r w:rsidR="003456C7" w:rsidRPr="00831585">
        <w:rPr>
          <w:sz w:val="28"/>
        </w:rPr>
        <w:t xml:space="preserve"> о том, что это уголовно наказуемое деяние.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>Ребенок должен понимать, что если что-то из личной информации попало к другим людям и они используют это для того, чтобы оскорблять или заставить что-то сделать, важно использовать три правила: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   не соглашаться ни на что;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   не вступать в диалог;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   не скрывать от родителей.</w:t>
      </w:r>
    </w:p>
    <w:p w:rsidR="00232757" w:rsidRPr="00831585" w:rsidRDefault="00232757" w:rsidP="00232757">
      <w:pPr>
        <w:pStyle w:val="a3"/>
        <w:ind w:right="108"/>
        <w:rPr>
          <w:sz w:val="28"/>
        </w:rPr>
      </w:pPr>
      <w:r w:rsidRPr="00831585">
        <w:rPr>
          <w:sz w:val="28"/>
        </w:rPr>
        <w:t xml:space="preserve">В заключении следует сказать, что проблемная ситуация приводит к психической травме - причем у всех членов семьи. Родители могут испытывать ту же гамму чувств, что и ребенок, - гнев, стыд, вину, потерянность. </w:t>
      </w:r>
    </w:p>
    <w:sectPr w:rsidR="00232757" w:rsidRPr="00831585" w:rsidSect="00831585">
      <w:type w:val="continuous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E"/>
    <w:rsid w:val="00036695"/>
    <w:rsid w:val="00232757"/>
    <w:rsid w:val="002D3DD3"/>
    <w:rsid w:val="003456C7"/>
    <w:rsid w:val="00364FF3"/>
    <w:rsid w:val="00376202"/>
    <w:rsid w:val="005F379F"/>
    <w:rsid w:val="00663E2E"/>
    <w:rsid w:val="006B582D"/>
    <w:rsid w:val="00831585"/>
    <w:rsid w:val="00870041"/>
    <w:rsid w:val="00CE765C"/>
    <w:rsid w:val="00D51B21"/>
    <w:rsid w:val="00E40D1C"/>
    <w:rsid w:val="00E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3208"/>
  <w15:chartTrackingRefBased/>
  <w15:docId w15:val="{9E1612AF-59FB-4F7D-95A1-E16915A8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E2E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3E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GLEB</cp:lastModifiedBy>
  <cp:revision>5</cp:revision>
  <cp:lastPrinted>2025-01-10T06:18:00Z</cp:lastPrinted>
  <dcterms:created xsi:type="dcterms:W3CDTF">2025-01-09T15:21:00Z</dcterms:created>
  <dcterms:modified xsi:type="dcterms:W3CDTF">2025-01-20T16:31:00Z</dcterms:modified>
</cp:coreProperties>
</file>